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山西医科大学汾阳学院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2019-2020学年第二学期在线教学方案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（教师篇）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各系（部）、各任课教师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根据学校《关于在疫情防控延迟开学期间开展在线教学安排的通知》要求，现将教师开展在线教学的方案安排如下，</w:t>
      </w: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系（部）要</w:t>
      </w:r>
      <w:r>
        <w:rPr>
          <w:rFonts w:hint="eastAsia" w:ascii="仿宋" w:hAnsi="仿宋" w:eastAsia="仿宋" w:cs="仿宋"/>
          <w:sz w:val="28"/>
          <w:szCs w:val="28"/>
        </w:rPr>
        <w:t>高度重视此项工作，因课制宜，因地制宜，根据课程特点做好整体规划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一、线上教学要求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 涵盖范围。2019-2020学年第二学期除实验课程外的所有课程原则上均需开展线上教学。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课程名称和学时数相同课程原则上应合并，按照同一门课程开展线上教学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具体课程线上教学模式见附件1。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2. 建课建班。所有课程（包括使用平台开放在线课程资源学生自主学习的公共必修课程等）均需要各课程所属教研室统筹在智慧树教学平台上建课、建立教学班，导入学生库（教务处负责）。并在平台自己负责课程内发布课前，课中，课后教学通知、公告（包括学习要求、考核说明、课程资源学习网址、学习方式等），并按教学计划做好线上课前预习，习题测试，师生互动、线上答疑、作业发布等线上教学环节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3.考核方式。</w:t>
      </w:r>
      <w:r>
        <w:rPr>
          <w:rFonts w:hint="eastAsia" w:ascii="仿宋" w:hAnsi="仿宋" w:eastAsia="仿宋" w:cs="仿宋"/>
          <w:sz w:val="28"/>
          <w:szCs w:val="36"/>
        </w:rPr>
        <w:t>考核评价体系原则上保持不变，即采取形成性评价、过程性评价和终结性评价相结合的考核评价方式。其中形成性评价、过程性评价，建议成绩不高于本门课程总成绩的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36"/>
        </w:rPr>
        <w:t>0%，将网络教学平台提供的过程性评价数据和成绩及学生学习记录（包括在线学习表现，开展线下教学环节前针对已教内容的线下测试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等</w:t>
      </w:r>
      <w:r>
        <w:rPr>
          <w:rFonts w:hint="eastAsia" w:ascii="仿宋" w:hAnsi="仿宋" w:eastAsia="仿宋" w:cs="仿宋"/>
          <w:sz w:val="28"/>
          <w:szCs w:val="36"/>
        </w:rPr>
        <w:t>）作为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重要</w:t>
      </w:r>
      <w:r>
        <w:rPr>
          <w:rFonts w:hint="eastAsia" w:ascii="仿宋" w:hAnsi="仿宋" w:eastAsia="仿宋" w:cs="仿宋"/>
          <w:sz w:val="28"/>
          <w:szCs w:val="36"/>
        </w:rPr>
        <w:t>依据；终结性评价（其他线下考核），建议成绩不低于本门课程总成绩的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36"/>
        </w:rPr>
        <w:t>0%，考试时间将在返校后择期考试。具体考核办法请各位教师根据实际需要进行调整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并报教务处考试中心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二、在线教学流程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（一）准备阶段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1. </w:t>
      </w:r>
      <w:r>
        <w:rPr>
          <w:rFonts w:hint="eastAsia" w:ascii="仿宋" w:hAnsi="仿宋" w:eastAsia="仿宋" w:cs="仿宋"/>
          <w:sz w:val="28"/>
          <w:szCs w:val="28"/>
        </w:rPr>
        <w:t>2月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-18日，各系（部）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要统筹推进，通过视频会议、网络培训、操作说明培训等方式，做好教师动员与培训工作。优选信息素养较高，有一定在线课程教学基础，教学经验丰富的教师，作为线上教学主力教师。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 线上课程教学要按照学校教务处发布的课表上课，原则上各教研室要整合教学团队，即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学时数相同课程原则上以一门在线课程进行教学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，避免资源浪费，将在线教学优势最大化。每节课由一位主讲教师授课，未授课教师参加答疑、批改作业等网络教学工作。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3. 各系（部）提前完成平台建课、建立教学班、导入学生库、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上传教学资料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等准备环节，做好在线教学准备（2月25日前）和课前网络测试工作（2月28日前）。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4. 各专业所在系（部）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要做好学生教育与培训工作，使其了解熟悉本学期线上教学的新模式，并学会相关操作（见《在线学习方案（学生篇）》）。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（二）测试修正阶段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在线教学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第一周（3月2日-6日），所有课程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（原定课表的第一周课程）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按照各自教研室确定的在线教学模式，按照课表排定的时间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（原定课表课程时间）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开展线上教学，并及时梳理问题，解决各类具体问题，完善线上教学全流程。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（三）正式教学阶段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网上教学第二周后，所有课程均进入在线教学正轨。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（四）总结过渡阶段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在疫情结束，网上教学期结束后，学生陆续返校，教学模式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过渡到正常教学模式，调整课程机构。各系（部）结合线上教学经验，继续完善各类课程的线上教学模式，推进各类“金课”建设，将线上线下混合式教学作为常态教学模式。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三、线上教学具体要求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学校组织专人对各系（部）在线教学工作进行检查，各系（部）必须周密部署，妥善落实，各位教师必须适应全新教学模式，保障我校本学期各项教学计划顺利实施。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（一）开课前安排</w:t>
      </w:r>
    </w:p>
    <w:tbl>
      <w:tblPr>
        <w:tblStyle w:val="8"/>
        <w:tblW w:w="8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027"/>
        <w:gridCol w:w="1260"/>
        <w:gridCol w:w="4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en-US"/>
              </w:rPr>
              <w:t>核心工作</w:t>
            </w:r>
          </w:p>
        </w:tc>
        <w:tc>
          <w:tcPr>
            <w:tcW w:w="20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en-US"/>
              </w:rPr>
              <w:t>负责部门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en-US"/>
              </w:rPr>
              <w:t>时间</w:t>
            </w:r>
          </w:p>
        </w:tc>
        <w:tc>
          <w:tcPr>
            <w:tcW w:w="40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en-US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账号注册</w:t>
            </w:r>
          </w:p>
        </w:tc>
        <w:tc>
          <w:tcPr>
            <w:tcW w:w="20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月12日前</w:t>
            </w:r>
          </w:p>
        </w:tc>
        <w:tc>
          <w:tcPr>
            <w:tcW w:w="40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开通平台，导入师生账号，教师绑定手机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教师培训</w:t>
            </w:r>
          </w:p>
        </w:tc>
        <w:tc>
          <w:tcPr>
            <w:tcW w:w="20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教务处、各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系（部）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en-US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月18日前</w:t>
            </w:r>
          </w:p>
        </w:tc>
        <w:tc>
          <w:tcPr>
            <w:tcW w:w="40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对平台使用、建课、教学进行培训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教师备课</w:t>
            </w:r>
          </w:p>
        </w:tc>
        <w:tc>
          <w:tcPr>
            <w:tcW w:w="20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系（部）、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en-US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月25日前</w:t>
            </w:r>
          </w:p>
        </w:tc>
        <w:tc>
          <w:tcPr>
            <w:tcW w:w="40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教师选择在线教学形式，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备课、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录课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学生在线学习准备</w:t>
            </w:r>
          </w:p>
        </w:tc>
        <w:tc>
          <w:tcPr>
            <w:tcW w:w="20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系（部）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en-US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月25日前</w:t>
            </w:r>
          </w:p>
        </w:tc>
        <w:tc>
          <w:tcPr>
            <w:tcW w:w="40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通知学生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注册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账号，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做好动员培训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开展教学</w:t>
            </w:r>
          </w:p>
        </w:tc>
        <w:tc>
          <w:tcPr>
            <w:tcW w:w="20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系（部）、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en-US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3月2日</w:t>
            </w:r>
          </w:p>
        </w:tc>
        <w:tc>
          <w:tcPr>
            <w:tcW w:w="40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各课程开展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在线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教学，直播课建议提前30分钟调试、测试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（二）线上教学设备及网络要求：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教师端：联网电脑（推荐使用电脑）或智能手机，并安装有关平台软件或App。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学生端：智能手机或电脑，并安装有关平台软件或App。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直播网络：无线、有线网络均可，建议使用有线网络。提前测试网络环境。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en-US"/>
        </w:rPr>
        <w:t>教师线上授课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基本操作流程（以智慧树平台为例）</w:t>
      </w:r>
    </w:p>
    <w:tbl>
      <w:tblPr>
        <w:tblStyle w:val="11"/>
        <w:tblpPr w:leftFromText="180" w:rightFromText="180" w:vertAnchor="text" w:horzAnchor="page" w:tblpXSpec="center" w:tblpY="52"/>
        <w:tblW w:w="8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1020"/>
        <w:gridCol w:w="5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320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  <w:highlight w:val="none"/>
                <w:lang w:eastAsia="en-US"/>
              </w:rPr>
              <w:t>操作</w:t>
            </w:r>
          </w:p>
        </w:tc>
        <w:tc>
          <w:tcPr>
            <w:tcW w:w="10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  <w:highlight w:val="none"/>
                <w:lang w:eastAsia="en-US"/>
              </w:rPr>
              <w:t>时间</w:t>
            </w:r>
          </w:p>
        </w:tc>
        <w:tc>
          <w:tcPr>
            <w:tcW w:w="5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  <w:highlight w:val="none"/>
                <w:lang w:eastAsia="en-US"/>
              </w:rPr>
              <w:t>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掌握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val="en-US" w:eastAsia="zh-CN"/>
              </w:rPr>
              <w:t>平台软件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使用</w:t>
            </w:r>
          </w:p>
        </w:tc>
        <w:tc>
          <w:tcPr>
            <w:tcW w:w="10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开课前</w:t>
            </w:r>
          </w:p>
        </w:tc>
        <w:tc>
          <w:tcPr>
            <w:tcW w:w="5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>顺利完成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val="en-US" w:eastAsia="zh-CN"/>
              </w:rPr>
              <w:t>平台、软件或App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>常用功能的操作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97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学习直播课程</w:t>
            </w:r>
          </w:p>
        </w:tc>
        <w:tc>
          <w:tcPr>
            <w:tcW w:w="10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开课前</w:t>
            </w:r>
          </w:p>
        </w:tc>
        <w:tc>
          <w:tcPr>
            <w:tcW w:w="5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>收看在线课程教学设计培训直播课程，学习用信息化方式做教学设计与实施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确定教学形式</w:t>
            </w:r>
          </w:p>
        </w:tc>
        <w:tc>
          <w:tcPr>
            <w:tcW w:w="10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开课前</w:t>
            </w:r>
          </w:p>
        </w:tc>
        <w:tc>
          <w:tcPr>
            <w:tcW w:w="5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>调整教学计划，确定教学形式，做好各种预案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确定考核标准</w:t>
            </w:r>
          </w:p>
        </w:tc>
        <w:tc>
          <w:tcPr>
            <w:tcW w:w="10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开课前</w:t>
            </w:r>
          </w:p>
        </w:tc>
        <w:tc>
          <w:tcPr>
            <w:tcW w:w="5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>确定考核方案，明确线上学习、线下学习、期末考核占比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在线教学备课</w:t>
            </w:r>
          </w:p>
        </w:tc>
        <w:tc>
          <w:tcPr>
            <w:tcW w:w="10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开课前</w:t>
            </w:r>
          </w:p>
        </w:tc>
        <w:tc>
          <w:tcPr>
            <w:tcW w:w="5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>根据教学设计备课，准备在线课程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val="en-US" w:eastAsia="zh-CN"/>
              </w:rPr>
              <w:t>教学资料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>或直播PPT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发开课通知</w:t>
            </w:r>
          </w:p>
        </w:tc>
        <w:tc>
          <w:tcPr>
            <w:tcW w:w="10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开课前</w:t>
            </w:r>
          </w:p>
        </w:tc>
        <w:tc>
          <w:tcPr>
            <w:tcW w:w="5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>建班级群，让学生加入班级，发布学习要求、考核标准和教学计划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97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适应课程</w:t>
            </w:r>
          </w:p>
        </w:tc>
        <w:tc>
          <w:tcPr>
            <w:tcW w:w="10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val="en-US" w:eastAsia="zh-CN"/>
              </w:rPr>
              <w:t>课前</w:t>
            </w:r>
          </w:p>
        </w:tc>
        <w:tc>
          <w:tcPr>
            <w:tcW w:w="5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>下发第一章/周在线学习任务单，通知学生学习任务及要求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直播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val="en-US" w:eastAsia="zh-CN"/>
              </w:rPr>
              <w:t>课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测试</w:t>
            </w:r>
          </w:p>
        </w:tc>
        <w:tc>
          <w:tcPr>
            <w:tcW w:w="10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开课前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0 分钟</w:t>
            </w:r>
          </w:p>
        </w:tc>
        <w:tc>
          <w:tcPr>
            <w:tcW w:w="5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 xml:space="preserve">每节课至少提前 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>0 分钟调试，有网络故障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val="en-US" w:eastAsia="zh-CN"/>
              </w:rPr>
              <w:t>转成备选录播课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课后测验</w:t>
            </w:r>
          </w:p>
        </w:tc>
        <w:tc>
          <w:tcPr>
            <w:tcW w:w="10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课后</w:t>
            </w:r>
          </w:p>
        </w:tc>
        <w:tc>
          <w:tcPr>
            <w:tcW w:w="5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val="en-US" w:eastAsia="zh-CN"/>
              </w:rPr>
              <w:t>平台或软件发布</w:t>
            </w: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zh-CN"/>
              </w:rPr>
              <w:t>课后测验，客观题系统自动批改，主观题教师批改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结课考试</w:t>
            </w:r>
          </w:p>
        </w:tc>
        <w:tc>
          <w:tcPr>
            <w:tcW w:w="10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eastAsia="en-US"/>
              </w:rPr>
              <w:t>课程结束</w:t>
            </w:r>
          </w:p>
        </w:tc>
        <w:tc>
          <w:tcPr>
            <w:tcW w:w="5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100" w:beforeAutospacing="1" w:after="100" w:afterAutospacing="1" w:line="240" w:lineRule="auto"/>
              <w:ind w:left="109"/>
              <w:jc w:val="center"/>
              <w:textAlignment w:val="auto"/>
              <w:rPr>
                <w:rFonts w:hint="eastAsia" w:ascii="宋体" w:hAnsi="宋体" w:eastAsia="宋体" w:cs="宋体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  <w:highlight w:val="none"/>
                <w:lang w:val="en-US" w:eastAsia="zh-CN"/>
              </w:rPr>
              <w:t>结合线上测试成绩和线下考试成绩，综合确定考试成绩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四、培训与技术服务保障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（一）各教学平台管理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与培训服务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各位教师在学习各教学平台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在线教学教师操作说明基础上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，还可以借助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教学平台发布的有关操作说明、示范教学视频学习平台使用办法，仍有问题时可以利用教师服务QQ群、微信群、在线服务等方式提供技术服务远程协助，各平台将及时针对在线教学中遇到的问题开展教学服务，随时为教师和学生解答问题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）各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在线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教学平台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1、智慧树（https:www.zhihuishu.com），联系人：王老师（联系方式18636602986）。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2、学堂在线（雨课堂）（https://next.xuetangx.com），联系人：马老师（联系方式13934144332）。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3、中国大学慕课（爱课程）（https://www.icourse163.org），联系人：高老师（联系方式18603466476）。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4、超星尔雅（（网址：http://erya.mooc.chaoxing.com/），联系人：张老师（联系方式18612082083）。</w:t>
      </w:r>
    </w:p>
    <w:p>
      <w:pPr>
        <w:ind w:left="1119" w:leftChars="266" w:hanging="560" w:hangingChars="200"/>
        <w:jc w:val="left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山西高校精品共享课程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http://jooc.fanya.chaoxing.com）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教务处联系人：周婧婧（13293917055） 、崔健（电话：18434161598）、陈利荣（电话：15135882918）。</w:t>
      </w:r>
    </w:p>
    <w:p>
      <w:pPr>
        <w:ind w:firstLine="562" w:firstLineChars="200"/>
        <w:rPr>
          <w:rFonts w:hint="eastAsia"/>
          <w:b/>
          <w:bCs/>
          <w:sz w:val="15"/>
          <w:szCs w:val="15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各在线教学平台技术咨询微信群：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2081530" cy="2089785"/>
            <wp:effectExtent l="0" t="0" r="1270" b="5715"/>
            <wp:docPr id="1" name="图片 1" descr="15815630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156305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 Light">
    <w:panose1 w:val="020B0502040204020203"/>
    <w:charset w:val="50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DB"/>
    <w:rsid w:val="00007FC3"/>
    <w:rsid w:val="00017C34"/>
    <w:rsid w:val="000320D9"/>
    <w:rsid w:val="000C2D09"/>
    <w:rsid w:val="000E13E0"/>
    <w:rsid w:val="001321F9"/>
    <w:rsid w:val="00151D64"/>
    <w:rsid w:val="00205D88"/>
    <w:rsid w:val="00241F76"/>
    <w:rsid w:val="0030517C"/>
    <w:rsid w:val="00326C89"/>
    <w:rsid w:val="003A540B"/>
    <w:rsid w:val="003B0B8B"/>
    <w:rsid w:val="00465C10"/>
    <w:rsid w:val="004E619B"/>
    <w:rsid w:val="005225A6"/>
    <w:rsid w:val="0056646B"/>
    <w:rsid w:val="005674BD"/>
    <w:rsid w:val="00571EB8"/>
    <w:rsid w:val="005953B2"/>
    <w:rsid w:val="005D5E20"/>
    <w:rsid w:val="00651161"/>
    <w:rsid w:val="00681EF7"/>
    <w:rsid w:val="006C196F"/>
    <w:rsid w:val="0077081B"/>
    <w:rsid w:val="007A045A"/>
    <w:rsid w:val="008224DB"/>
    <w:rsid w:val="00967CBF"/>
    <w:rsid w:val="0097652B"/>
    <w:rsid w:val="009A4D5F"/>
    <w:rsid w:val="009D7E4B"/>
    <w:rsid w:val="00A632B1"/>
    <w:rsid w:val="00A67389"/>
    <w:rsid w:val="00AF4B00"/>
    <w:rsid w:val="00B07C05"/>
    <w:rsid w:val="00B27C05"/>
    <w:rsid w:val="00B7488A"/>
    <w:rsid w:val="00B76CCD"/>
    <w:rsid w:val="00BA23AB"/>
    <w:rsid w:val="00BB56D0"/>
    <w:rsid w:val="00C21638"/>
    <w:rsid w:val="00C56C98"/>
    <w:rsid w:val="00CD023B"/>
    <w:rsid w:val="00CE1675"/>
    <w:rsid w:val="00CF632F"/>
    <w:rsid w:val="00DD292C"/>
    <w:rsid w:val="00E3708D"/>
    <w:rsid w:val="00E372F6"/>
    <w:rsid w:val="00EC2B8F"/>
    <w:rsid w:val="00F5468B"/>
    <w:rsid w:val="00F56E71"/>
    <w:rsid w:val="00F84DA1"/>
    <w:rsid w:val="02153B1C"/>
    <w:rsid w:val="023E2C33"/>
    <w:rsid w:val="037C6596"/>
    <w:rsid w:val="055A1A89"/>
    <w:rsid w:val="05B13CD1"/>
    <w:rsid w:val="0D8159F5"/>
    <w:rsid w:val="0E2B0213"/>
    <w:rsid w:val="0E94256F"/>
    <w:rsid w:val="0F9B0DAD"/>
    <w:rsid w:val="12CB5E01"/>
    <w:rsid w:val="13737649"/>
    <w:rsid w:val="13CD2E0E"/>
    <w:rsid w:val="18C63B4C"/>
    <w:rsid w:val="1A7745D1"/>
    <w:rsid w:val="1A906A9D"/>
    <w:rsid w:val="1AFE312F"/>
    <w:rsid w:val="1B87359D"/>
    <w:rsid w:val="1C714C0F"/>
    <w:rsid w:val="1EA9676A"/>
    <w:rsid w:val="1EDD592A"/>
    <w:rsid w:val="2032181A"/>
    <w:rsid w:val="20902F4B"/>
    <w:rsid w:val="21540102"/>
    <w:rsid w:val="224B751A"/>
    <w:rsid w:val="24687040"/>
    <w:rsid w:val="25BC5D83"/>
    <w:rsid w:val="262D79BB"/>
    <w:rsid w:val="27BA7195"/>
    <w:rsid w:val="2A187657"/>
    <w:rsid w:val="2A9C6FB0"/>
    <w:rsid w:val="2B36065D"/>
    <w:rsid w:val="2B701D38"/>
    <w:rsid w:val="2DC72C3C"/>
    <w:rsid w:val="30E74339"/>
    <w:rsid w:val="31B07E13"/>
    <w:rsid w:val="33273F41"/>
    <w:rsid w:val="347778D1"/>
    <w:rsid w:val="35B80B12"/>
    <w:rsid w:val="374203B1"/>
    <w:rsid w:val="381B4ED0"/>
    <w:rsid w:val="3A856CC5"/>
    <w:rsid w:val="3B664026"/>
    <w:rsid w:val="3B7F14A5"/>
    <w:rsid w:val="3C2C48D7"/>
    <w:rsid w:val="3C6D60D8"/>
    <w:rsid w:val="3E3A4386"/>
    <w:rsid w:val="3E644C75"/>
    <w:rsid w:val="3E976869"/>
    <w:rsid w:val="3F1E7CD8"/>
    <w:rsid w:val="3F424794"/>
    <w:rsid w:val="413B2A0B"/>
    <w:rsid w:val="41C256A4"/>
    <w:rsid w:val="42E15355"/>
    <w:rsid w:val="43D62533"/>
    <w:rsid w:val="441828BC"/>
    <w:rsid w:val="448B5D5C"/>
    <w:rsid w:val="4575320B"/>
    <w:rsid w:val="486F0223"/>
    <w:rsid w:val="492B022B"/>
    <w:rsid w:val="49992080"/>
    <w:rsid w:val="4A0B6513"/>
    <w:rsid w:val="4B2E7E57"/>
    <w:rsid w:val="4F1E1624"/>
    <w:rsid w:val="50245B0F"/>
    <w:rsid w:val="50C91FA6"/>
    <w:rsid w:val="51117B63"/>
    <w:rsid w:val="52020F69"/>
    <w:rsid w:val="548C044F"/>
    <w:rsid w:val="54A1467D"/>
    <w:rsid w:val="571929A7"/>
    <w:rsid w:val="578B1EEC"/>
    <w:rsid w:val="58132D6F"/>
    <w:rsid w:val="58901B5D"/>
    <w:rsid w:val="592975C5"/>
    <w:rsid w:val="5BC45376"/>
    <w:rsid w:val="5D516FD9"/>
    <w:rsid w:val="5DAE14BC"/>
    <w:rsid w:val="5DEC3117"/>
    <w:rsid w:val="5F2521DA"/>
    <w:rsid w:val="5FD90955"/>
    <w:rsid w:val="61C140B3"/>
    <w:rsid w:val="63347848"/>
    <w:rsid w:val="682D1875"/>
    <w:rsid w:val="6AEE42B9"/>
    <w:rsid w:val="6B4D7885"/>
    <w:rsid w:val="6B8746F1"/>
    <w:rsid w:val="6D0A4206"/>
    <w:rsid w:val="6DE52576"/>
    <w:rsid w:val="6DFA7D7B"/>
    <w:rsid w:val="6E1232F7"/>
    <w:rsid w:val="6F7F3618"/>
    <w:rsid w:val="6FD6574D"/>
    <w:rsid w:val="72E83F7D"/>
    <w:rsid w:val="7357664A"/>
    <w:rsid w:val="7431578D"/>
    <w:rsid w:val="74912511"/>
    <w:rsid w:val="74BC7BAD"/>
    <w:rsid w:val="7563461D"/>
    <w:rsid w:val="76192B24"/>
    <w:rsid w:val="76EC715A"/>
    <w:rsid w:val="783D66FE"/>
    <w:rsid w:val="798D7A27"/>
    <w:rsid w:val="7BB67792"/>
    <w:rsid w:val="7ED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link w:val="10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4">
    <w:name w:val="Balloon Text"/>
    <w:basedOn w:val="1"/>
    <w:link w:val="15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字符"/>
    <w:basedOn w:val="9"/>
    <w:link w:val="3"/>
    <w:qFormat/>
    <w:uiPriority w:val="1"/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spacing w:before="120" w:line="311" w:lineRule="exact"/>
      <w:ind w:left="110"/>
      <w:jc w:val="left"/>
    </w:pPr>
    <w:rPr>
      <w:rFonts w:ascii="Arial Unicode MS" w:hAnsi="Arial Unicode MS" w:eastAsia="Arial Unicode MS" w:cs="Arial Unicode MS"/>
      <w:kern w:val="0"/>
      <w:sz w:val="22"/>
      <w:lang w:val="zh-CN" w:bidi="zh-CN"/>
    </w:rPr>
  </w:style>
  <w:style w:type="character" w:customStyle="1" w:styleId="13">
    <w:name w:val="页眉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字符"/>
    <w:basedOn w:val="9"/>
    <w:link w:val="4"/>
    <w:semiHidden/>
    <w:qFormat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794</Words>
  <Characters>4529</Characters>
  <Lines>37</Lines>
  <Paragraphs>10</Paragraphs>
  <TotalTime>2</TotalTime>
  <ScaleCrop>false</ScaleCrop>
  <LinksUpToDate>false</LinksUpToDate>
  <CharactersWithSpaces>5313</CharactersWithSpaces>
  <Application>WPS Office_11.1.0.9339_F1E327BC-269C-435d-A152-05C5408002CA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2020-01-29T10:44:00Z</dcterms:created>
  <dc:creator>zhao yuxia</dc:creator>
  <cp:lastModifiedBy>Administrator</cp:lastModifiedBy>
  <dcterms:modified xsi:type="dcterms:W3CDTF">2020-02-13T03:43:25Z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